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E8AE" w14:textId="77777777" w:rsidR="002A0B5A" w:rsidRDefault="002A0B5A" w:rsidP="002A0B5A">
      <w:pPr>
        <w:spacing w:line="276" w:lineRule="auto"/>
        <w:jc w:val="center"/>
        <w:rPr>
          <w:rFonts w:ascii="Arial" w:eastAsia="Arial" w:hAnsi="Arial" w:cs="Arial"/>
          <w:b/>
          <w:bCs/>
        </w:rPr>
      </w:pPr>
      <w:r>
        <w:rPr>
          <w:rFonts w:ascii="Arial" w:eastAsia="Arial" w:hAnsi="Arial" w:cs="Arial"/>
          <w:b/>
          <w:bCs/>
        </w:rPr>
        <w:t>Fondo de Investigación y Creación artística VIDCA UACh 2026</w:t>
      </w:r>
    </w:p>
    <w:p w14:paraId="35F721A5" w14:textId="77777777" w:rsidR="002A0B5A" w:rsidRDefault="002A0B5A" w:rsidP="002A0B5A">
      <w:pPr>
        <w:spacing w:line="276" w:lineRule="auto"/>
        <w:jc w:val="center"/>
        <w:rPr>
          <w:rFonts w:ascii="Arial" w:eastAsia="Arial" w:hAnsi="Arial" w:cs="Arial"/>
          <w:b/>
          <w:bCs/>
        </w:rPr>
      </w:pPr>
      <w:r>
        <w:rPr>
          <w:rFonts w:ascii="Arial" w:eastAsia="Arial" w:hAnsi="Arial" w:cs="Arial"/>
          <w:b/>
          <w:bCs/>
          <w:color w:val="000000"/>
        </w:rPr>
        <w:t>CON24E20013</w:t>
      </w:r>
    </w:p>
    <w:p w14:paraId="64D286E3" w14:textId="77777777" w:rsidR="002A0B5A" w:rsidRDefault="002A0B5A" w:rsidP="002A0B5A">
      <w:pPr>
        <w:spacing w:line="276" w:lineRule="auto"/>
        <w:jc w:val="center"/>
        <w:rPr>
          <w:rFonts w:ascii="Arial" w:eastAsia="Arial" w:hAnsi="Arial" w:cs="Arial"/>
          <w:b/>
          <w:bCs/>
        </w:rPr>
      </w:pPr>
    </w:p>
    <w:p w14:paraId="7B8DAB65" w14:textId="77777777" w:rsidR="002A0B5A" w:rsidRDefault="002A0B5A" w:rsidP="002A0B5A">
      <w:pPr>
        <w:spacing w:line="276" w:lineRule="auto"/>
        <w:jc w:val="center"/>
        <w:rPr>
          <w:rFonts w:ascii="Arial" w:eastAsia="Arial" w:hAnsi="Arial" w:cs="Arial"/>
          <w:b/>
          <w:bCs/>
        </w:rPr>
      </w:pPr>
      <w:r>
        <w:rPr>
          <w:rFonts w:ascii="Arial" w:eastAsia="Arial" w:hAnsi="Arial" w:cs="Arial"/>
          <w:b/>
          <w:bCs/>
          <w:color w:val="000000"/>
        </w:rPr>
        <w:t>Anexo 5. Declaración de/la responsable</w:t>
      </w:r>
      <w:r>
        <w:rPr>
          <w:rFonts w:ascii="Arial" w:eastAsia="Arial" w:hAnsi="Arial" w:cs="Arial"/>
          <w:b/>
          <w:bCs/>
        </w:rPr>
        <w:t xml:space="preserve"> </w:t>
      </w:r>
    </w:p>
    <w:p w14:paraId="04F54857" w14:textId="77777777" w:rsidR="002A0B5A" w:rsidRDefault="002A0B5A" w:rsidP="002A0B5A">
      <w:pPr>
        <w:spacing w:line="276" w:lineRule="auto"/>
        <w:jc w:val="center"/>
        <w:rPr>
          <w:rFonts w:ascii="Arial" w:eastAsia="Arial" w:hAnsi="Arial" w:cs="Arial"/>
          <w:b/>
          <w:bCs/>
          <w:color w:val="000000"/>
        </w:rPr>
      </w:pPr>
      <w:r>
        <w:rPr>
          <w:rFonts w:ascii="Arial" w:eastAsia="Arial" w:hAnsi="Arial" w:cs="Arial"/>
          <w:b/>
          <w:bCs/>
          <w:color w:val="000000"/>
        </w:rPr>
        <w:t>Lineamientos bioéticos y propiedad intelectual</w:t>
      </w:r>
    </w:p>
    <w:p w14:paraId="50E4F4D1"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7A90CD24"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201AC867"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3E86E7AB"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r>
        <w:rPr>
          <w:rFonts w:ascii="Arial" w:eastAsia="Arial" w:hAnsi="Arial" w:cs="Arial"/>
          <w:color w:val="000000"/>
        </w:rPr>
        <w:t>Yo, _______________________</w:t>
      </w:r>
      <w:proofErr w:type="gramStart"/>
      <w:r>
        <w:rPr>
          <w:rFonts w:ascii="Arial" w:eastAsia="Arial" w:hAnsi="Arial" w:cs="Arial"/>
          <w:color w:val="000000"/>
        </w:rPr>
        <w:t>_  (</w:t>
      </w:r>
      <w:proofErr w:type="gramEnd"/>
      <w:r>
        <w:rPr>
          <w:rFonts w:ascii="Arial" w:eastAsia="Arial" w:hAnsi="Arial" w:cs="Arial"/>
          <w:color w:val="000000"/>
        </w:rPr>
        <w:t xml:space="preserve">nombre del/la responsable/autor/a del proyecto/obra/producto), </w:t>
      </w:r>
      <w:proofErr w:type="spellStart"/>
      <w:r>
        <w:rPr>
          <w:rFonts w:ascii="Arial" w:eastAsia="Arial" w:hAnsi="Arial" w:cs="Arial"/>
          <w:color w:val="000000"/>
        </w:rPr>
        <w:t>rut</w:t>
      </w:r>
      <w:proofErr w:type="spellEnd"/>
      <w:r>
        <w:rPr>
          <w:rFonts w:ascii="Arial" w:eastAsia="Arial" w:hAnsi="Arial" w:cs="Arial"/>
          <w:color w:val="000000"/>
        </w:rPr>
        <w:t xml:space="preserve">: ______________________, como responsable/autor/a del proyecto/obra/producto que inscribo, </w:t>
      </w:r>
      <w:r>
        <w:rPr>
          <w:rFonts w:ascii="Arial" w:eastAsia="Arial" w:hAnsi="Arial" w:cs="Arial"/>
        </w:rPr>
        <w:t xml:space="preserve">titulado ________________________ </w:t>
      </w:r>
      <w:r>
        <w:rPr>
          <w:rFonts w:ascii="Arial" w:eastAsia="Arial" w:hAnsi="Arial" w:cs="Arial"/>
          <w:color w:val="000000"/>
        </w:rPr>
        <w:t>(título del proyecto/obra/producto), declaro estar conocimiento y en cumplimiento de los principios bioéticos y de propiedad intelectual que regulan mi quehacer como académica/o de la Universidad Austral de Chile.</w:t>
      </w:r>
    </w:p>
    <w:p w14:paraId="58725333"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r>
        <w:rPr>
          <w:rFonts w:ascii="Arial" w:eastAsia="Arial" w:hAnsi="Arial" w:cs="Arial"/>
          <w:color w:val="000000"/>
        </w:rPr>
        <w:t>Además, declaro estar en conocimiento que estos principios son regulados tanto por el Comité Ético Científico en Investigación con Seres Humanos (CEC), como por el Comité Institucional de Cuidado y Uso Animal (CICUA) y por la Oficina de Transferencia y Licenciamiento (OTL), todas estas unidades pertenecientes a la Vicerrectoría de Investigación y Creación Artística (VIDCA).</w:t>
      </w:r>
    </w:p>
    <w:p w14:paraId="34EEC1B1"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468967EF"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2065245A"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63305314"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r>
        <w:rPr>
          <w:rFonts w:ascii="Arial" w:eastAsia="Arial" w:hAnsi="Arial" w:cs="Arial"/>
          <w:color w:val="000000"/>
        </w:rPr>
        <w:t>Firma del/la responsable/autor/a: ___________________________</w:t>
      </w:r>
    </w:p>
    <w:p w14:paraId="4FF023EB"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4A9EDFAA"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4BF748CF"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68B1150C"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6C81641E"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3AEACF48"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5D1EC4B6"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006D65DE"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7FE9B0C3"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432F351B"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05153364"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196129FE"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3F94C49F" w14:textId="77777777" w:rsidR="002A0B5A" w:rsidRDefault="002A0B5A" w:rsidP="002A0B5A">
      <w:pPr>
        <w:pBdr>
          <w:top w:val="nil"/>
          <w:left w:val="nil"/>
          <w:bottom w:val="nil"/>
          <w:right w:val="nil"/>
          <w:between w:val="nil"/>
        </w:pBdr>
        <w:spacing w:line="276" w:lineRule="auto"/>
        <w:jc w:val="center"/>
        <w:rPr>
          <w:rFonts w:ascii="Arial" w:eastAsia="Arial" w:hAnsi="Arial" w:cs="Arial"/>
          <w:b/>
          <w:bCs/>
          <w:color w:val="000000"/>
        </w:rPr>
      </w:pPr>
      <w:r>
        <w:rPr>
          <w:rFonts w:ascii="Arial" w:eastAsia="Arial" w:hAnsi="Arial" w:cs="Arial"/>
          <w:b/>
          <w:bCs/>
          <w:color w:val="000000"/>
        </w:rPr>
        <w:t>Anexos sobre lineamientos por comité/oficina</w:t>
      </w:r>
    </w:p>
    <w:p w14:paraId="4947EF50"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p>
    <w:p w14:paraId="67B4AAF3"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 xml:space="preserve">Comité Ético Científico en Investigación con Seres Humanos. </w:t>
      </w:r>
      <w:hyperlink r:id="rId6">
        <w:r>
          <w:rPr>
            <w:rFonts w:ascii="Arial" w:eastAsia="Arial" w:hAnsi="Arial" w:cs="Arial"/>
            <w:color w:val="0000FF"/>
            <w:u w:val="single"/>
          </w:rPr>
          <w:t>https://vidca.uach.cl/comite-bioetica-investigacion-en-humanos/</w:t>
        </w:r>
      </w:hyperlink>
      <w:r>
        <w:rPr>
          <w:rFonts w:ascii="Arial" w:eastAsia="Arial" w:hAnsi="Arial" w:cs="Arial"/>
          <w:color w:val="000000"/>
        </w:rPr>
        <w:t xml:space="preserve"> </w:t>
      </w:r>
      <w:r>
        <w:rPr>
          <w:rFonts w:ascii="Arial" w:eastAsia="Arial" w:hAnsi="Arial" w:cs="Arial"/>
          <w:color w:val="000000"/>
        </w:rPr>
        <w:tab/>
      </w:r>
    </w:p>
    <w:p w14:paraId="190F12C8"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725048B6"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 xml:space="preserve">Creado el año 2017, mediante Resolución </w:t>
      </w:r>
      <w:proofErr w:type="spellStart"/>
      <w:r>
        <w:rPr>
          <w:rFonts w:ascii="Arial" w:eastAsia="Arial" w:hAnsi="Arial" w:cs="Arial"/>
          <w:color w:val="000000"/>
        </w:rPr>
        <w:t>Nº</w:t>
      </w:r>
      <w:proofErr w:type="spellEnd"/>
      <w:r>
        <w:rPr>
          <w:rFonts w:ascii="Arial" w:eastAsia="Arial" w:hAnsi="Arial" w:cs="Arial"/>
          <w:color w:val="000000"/>
        </w:rPr>
        <w:t xml:space="preserve"> 099, es una entidad colegiada, multidisciplinaria, independiente y autónoma, adscrita a VIDCA. Este comité examina, evalúa y efectúa seguimiento, desde una perspectiva ética y bioética, de toda investigación que se realice en la UACh y que </w:t>
      </w:r>
      <w:proofErr w:type="spellStart"/>
      <w:r>
        <w:rPr>
          <w:rFonts w:ascii="Arial" w:eastAsia="Arial" w:hAnsi="Arial" w:cs="Arial"/>
          <w:color w:val="000000"/>
        </w:rPr>
        <w:t>incopore</w:t>
      </w:r>
      <w:proofErr w:type="spellEnd"/>
      <w:r>
        <w:rPr>
          <w:rFonts w:ascii="Arial" w:eastAsia="Arial" w:hAnsi="Arial" w:cs="Arial"/>
          <w:color w:val="000000"/>
        </w:rPr>
        <w:t xml:space="preserve"> intervenciones en seres humanos, o que los considere como participantes. </w:t>
      </w:r>
    </w:p>
    <w:p w14:paraId="0D0267F4"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305ABC9B"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Toda investigación que se desarrolle bajo las condiciones mencionadas debe ser evaluada por el CEC, proceso que es gratuito para aquellos proyectos patrocinados por la UACh.</w:t>
      </w:r>
    </w:p>
    <w:p w14:paraId="24024C4B"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735A5C0"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Alcances y ámbitos de acción:</w:t>
      </w:r>
    </w:p>
    <w:p w14:paraId="30247BAF"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2A9C69D"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El Comité realiza informes de evaluación y seguimiento a proyectos adjudicados que cuenten con financiamiento por parte de fondos externos e internos de la UACh. Así como también, a las investigaciones que son parte de programas de Doctorado de la UACh.</w:t>
      </w:r>
    </w:p>
    <w:p w14:paraId="463526F0"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0239DFC"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El Comité se rige por:</w:t>
      </w:r>
    </w:p>
    <w:p w14:paraId="71707A07"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p>
    <w:p w14:paraId="03064234"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Legislación Nacional:</w:t>
      </w:r>
    </w:p>
    <w:p w14:paraId="222676B8"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p>
    <w:p w14:paraId="38A542AB"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Ley 20.584 “Derechos y deberes del paciente”.</w:t>
      </w:r>
    </w:p>
    <w:p w14:paraId="36FB7216"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Ley 19.628 “Protección de la vida privada”.</w:t>
      </w:r>
    </w:p>
    <w:p w14:paraId="67549945"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w:t>
      </w:r>
      <w:r>
        <w:rPr>
          <w:rFonts w:ascii="Arial" w:eastAsia="Arial" w:hAnsi="Arial" w:cs="Arial"/>
          <w:color w:val="000000"/>
        </w:rPr>
        <w:tab/>
        <w:t>Ley 20.120 “Sobre la investigación científica en el ser humano, su genoma, y prohíbe la clonación humana”.</w:t>
      </w:r>
    </w:p>
    <w:p w14:paraId="3388DFC2"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p>
    <w:p w14:paraId="24FCDA56"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Internacional: </w:t>
      </w:r>
    </w:p>
    <w:p w14:paraId="1350EC50"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p>
    <w:p w14:paraId="22866F17"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Pautas Éticas Internacionales para la Investigación Biomédica en Seres Humanos CIOMS-OMS 2016.</w:t>
      </w:r>
    </w:p>
    <w:p w14:paraId="1A607769"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Declaración de Helsinki.</w:t>
      </w:r>
    </w:p>
    <w:p w14:paraId="01D1B783"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Declaración Universal sobre Bioética y Derechos Humanos.</w:t>
      </w:r>
    </w:p>
    <w:p w14:paraId="6579D130"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Declaración de Singapur sobre la integridad de la Investigación.</w:t>
      </w:r>
    </w:p>
    <w:p w14:paraId="0D5B0BEA"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Siete requisitos éticos de Ezequiel Emanuel.</w:t>
      </w:r>
    </w:p>
    <w:p w14:paraId="78E4C295"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7B09BF44"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3FFB9EB2"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3303EA68"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Comité Institucional de Cuidado y Uso Animal  </w:t>
      </w:r>
    </w:p>
    <w:p w14:paraId="38446628"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hyperlink r:id="rId7">
        <w:r>
          <w:rPr>
            <w:rFonts w:ascii="Arial" w:eastAsia="Arial" w:hAnsi="Arial" w:cs="Arial"/>
            <w:color w:val="0000FF"/>
            <w:u w:val="single"/>
          </w:rPr>
          <w:t>https://vidca.uach.cl/comite-bioetica-investigacion-uso-animales/</w:t>
        </w:r>
      </w:hyperlink>
      <w:r>
        <w:rPr>
          <w:rFonts w:ascii="Arial" w:eastAsia="Arial" w:hAnsi="Arial" w:cs="Arial"/>
          <w:color w:val="000000"/>
        </w:rPr>
        <w:t xml:space="preserve"> </w:t>
      </w:r>
    </w:p>
    <w:p w14:paraId="330FE639"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3FFDC72"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La UACh reconoce que la investigación con animales ha contribuido y continúa contribuyendo, a través de múltiples disciplinas, al conocimiento de condiciones que afectan a seres humanos, animales y su entorno. Los proyectos de investigación desarrollados en la Universidad utilizarán animales sólo cuando no exista un modelo práctico alternativo disponible, los cuales además deberán realizarse adscribiendo al cuidado, respeto y bienestar de todos los seres vivos utilizados. Para esto, se deberán implementar los más altos estándares de la legislación nacional e internacional.</w:t>
      </w:r>
    </w:p>
    <w:p w14:paraId="09B8BCB0"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F2B530E"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Todo proyecto de investigación será rigurosa y objetivamente revisado por el CICUA, quien será el único que podrá aprobar la utilización de animales.</w:t>
      </w:r>
    </w:p>
    <w:p w14:paraId="0C1DEC86"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73077923"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Alcances y ámbitos de acción:</w:t>
      </w:r>
    </w:p>
    <w:p w14:paraId="00BF3738"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42B60A6D"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 xml:space="preserve">El CICUA evaluará todos los proyectos que utilicen animales en cualquier etapa de la investigación. En esta revisión y evaluación se incluye: proyectos de investigación, proyectos de vinculación con el medio, trabajos de título o grado y </w:t>
      </w:r>
      <w:proofErr w:type="gramStart"/>
      <w:r>
        <w:rPr>
          <w:rFonts w:ascii="Arial" w:eastAsia="Arial" w:hAnsi="Arial" w:cs="Arial"/>
          <w:color w:val="000000"/>
        </w:rPr>
        <w:t>proyectos pilotos</w:t>
      </w:r>
      <w:proofErr w:type="gramEnd"/>
      <w:r>
        <w:rPr>
          <w:rFonts w:ascii="Arial" w:eastAsia="Arial" w:hAnsi="Arial" w:cs="Arial"/>
          <w:color w:val="000000"/>
        </w:rPr>
        <w:t xml:space="preserve"> debidamente justificados, que se realicen dentro de las dependencias </w:t>
      </w:r>
      <w:proofErr w:type="gramStart"/>
      <w:r>
        <w:rPr>
          <w:rFonts w:ascii="Arial" w:eastAsia="Arial" w:hAnsi="Arial" w:cs="Arial"/>
          <w:color w:val="000000"/>
        </w:rPr>
        <w:t>de  la</w:t>
      </w:r>
      <w:proofErr w:type="gramEnd"/>
      <w:r>
        <w:rPr>
          <w:rFonts w:ascii="Arial" w:eastAsia="Arial" w:hAnsi="Arial" w:cs="Arial"/>
          <w:color w:val="000000"/>
        </w:rPr>
        <w:t xml:space="preserve"> UACh, como en terreno.</w:t>
      </w:r>
    </w:p>
    <w:p w14:paraId="5CBAE272"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88E1578"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El CICUA podrá solicitar a lo menos una visita de seguimiento a todo proyecto que involucre animales (dentro de la Universidad o en terreno).</w:t>
      </w:r>
    </w:p>
    <w:p w14:paraId="4DDA5F34"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4D833A16"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El Comité se rige por:</w:t>
      </w:r>
    </w:p>
    <w:p w14:paraId="3E5842EC"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5B0C24E9"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UACh: Políticas Institucionales Uso animales en investigación y docencia (resolución N°95/2020)</w:t>
      </w:r>
      <w:r>
        <w:rPr>
          <w:rFonts w:ascii="Arial" w:eastAsia="Arial" w:hAnsi="Arial" w:cs="Arial"/>
        </w:rPr>
        <w:t>.</w:t>
      </w:r>
    </w:p>
    <w:p w14:paraId="7BF0DBED"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623218C5"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Legislación Nacional:</w:t>
      </w:r>
    </w:p>
    <w:p w14:paraId="36ED1934"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40ECBF59"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Ley 20.380</w:t>
      </w:r>
    </w:p>
    <w:p w14:paraId="5575A2E8"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Ley 19.473</w:t>
      </w:r>
    </w:p>
    <w:p w14:paraId="1CF77580"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Ley 21.020</w:t>
      </w:r>
    </w:p>
    <w:p w14:paraId="5C637375"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Lineamientos ANID 2022.</w:t>
      </w:r>
    </w:p>
    <w:p w14:paraId="6E51460A"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3EF8D51C"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6B14672A"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color w:val="000000"/>
        </w:rPr>
      </w:pPr>
    </w:p>
    <w:p w14:paraId="08C6A7DA"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482217C2"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5EF644D7" w14:textId="77777777" w:rsidR="002A0B5A" w:rsidRDefault="002A0B5A" w:rsidP="002A0B5A">
      <w:pPr>
        <w:pBdr>
          <w:top w:val="nil"/>
          <w:left w:val="nil"/>
          <w:bottom w:val="nil"/>
          <w:right w:val="nil"/>
          <w:between w:val="nil"/>
        </w:pBdr>
        <w:spacing w:before="142" w:line="276" w:lineRule="auto"/>
        <w:jc w:val="both"/>
        <w:rPr>
          <w:rFonts w:ascii="Arial" w:eastAsia="Arial" w:hAnsi="Arial" w:cs="Arial"/>
        </w:rPr>
      </w:pPr>
    </w:p>
    <w:p w14:paraId="28BBE45E"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Oficina de Transferencia y Licenciamiento.  </w:t>
      </w:r>
    </w:p>
    <w:p w14:paraId="4B34B214"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hyperlink r:id="rId8">
        <w:r>
          <w:rPr>
            <w:rFonts w:ascii="Arial" w:eastAsia="Arial" w:hAnsi="Arial" w:cs="Arial"/>
            <w:color w:val="0000FF"/>
            <w:u w:val="single"/>
          </w:rPr>
          <w:t>https://vidca.uach.cl/oficina-de-transferencia-y-licenciamiento/</w:t>
        </w:r>
      </w:hyperlink>
      <w:r>
        <w:rPr>
          <w:rFonts w:ascii="Arial" w:eastAsia="Arial" w:hAnsi="Arial" w:cs="Arial"/>
          <w:color w:val="000000"/>
        </w:rPr>
        <w:t xml:space="preserve"> </w:t>
      </w:r>
    </w:p>
    <w:p w14:paraId="3FA0917E"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DFA5BA7"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 xml:space="preserve">La OTL de la UACh, depende de la Dirección de Investigación y Desarrollo, y se instala en el segundo semestre del año 2013, con el apoyo de </w:t>
      </w:r>
      <w:proofErr w:type="spellStart"/>
      <w:r>
        <w:rPr>
          <w:rFonts w:ascii="Arial" w:eastAsia="Arial" w:hAnsi="Arial" w:cs="Arial"/>
          <w:color w:val="000000"/>
        </w:rPr>
        <w:t>I</w:t>
      </w:r>
      <w:r>
        <w:rPr>
          <w:rFonts w:ascii="Arial" w:eastAsia="Arial" w:hAnsi="Arial" w:cs="Arial"/>
        </w:rPr>
        <w:t>nnova</w:t>
      </w:r>
      <w:r>
        <w:rPr>
          <w:rFonts w:ascii="Arial" w:eastAsia="Arial" w:hAnsi="Arial" w:cs="Arial"/>
          <w:color w:val="000000"/>
        </w:rPr>
        <w:t>Chile</w:t>
      </w:r>
      <w:proofErr w:type="spellEnd"/>
      <w:r>
        <w:rPr>
          <w:rFonts w:ascii="Arial" w:eastAsia="Arial" w:hAnsi="Arial" w:cs="Arial"/>
          <w:color w:val="000000"/>
        </w:rPr>
        <w:t xml:space="preserve"> de Corfo y la UACh.</w:t>
      </w:r>
    </w:p>
    <w:p w14:paraId="589AD714"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473A0A0F"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Visión: Mejorar la calidad de vida de las personas y contribuir al desarrollo de la sociedad a través de la transferencia tecnológica.</w:t>
      </w:r>
    </w:p>
    <w:p w14:paraId="18A0BB97"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69495709"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Misión: Proteger, promover y transferir los resultados de la investigación de la Universidad Austral de Chile a la sociedad, con el objeto de aumentar la vinculación con el medio y contribuir al desarrollo social y económico del sur de Chile, el país y el mundo.</w:t>
      </w:r>
    </w:p>
    <w:p w14:paraId="3D9CE38A"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46D1F4DB"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Recomendaciones para iniciar la ejecución de proyectos:</w:t>
      </w:r>
    </w:p>
    <w:p w14:paraId="7FAB5996"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6B98BC23"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1.</w:t>
      </w:r>
      <w:r>
        <w:rPr>
          <w:rFonts w:ascii="Arial" w:eastAsia="Arial" w:hAnsi="Arial" w:cs="Arial"/>
          <w:color w:val="000000"/>
        </w:rPr>
        <w:tab/>
        <w:t>Lo primero y más importante es ponerse en contacto con la oficina de transferencia y licenciamiento (OTL) de la Universidad para que un ejecutivo analice los posibles resultados de su proyecto y puedan elaborar la estrategia de protección intelectual más adecuada para sus invenciones y/o creaciones.</w:t>
      </w:r>
    </w:p>
    <w:p w14:paraId="5D76733D"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242FD3FD"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2.</w:t>
      </w:r>
      <w:r>
        <w:rPr>
          <w:rFonts w:ascii="Arial" w:eastAsia="Arial" w:hAnsi="Arial" w:cs="Arial"/>
          <w:color w:val="000000"/>
        </w:rPr>
        <w:tab/>
        <w:t>Intentar en la medida de lo posible, establecer inicialmente la participación en los resultados de propiedad intelectual de todos los participantes del proyecto que sean académicos/as y funcionarios/as de la Universidad.</w:t>
      </w:r>
    </w:p>
    <w:p w14:paraId="59E448CE"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25C9F402"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3.</w:t>
      </w:r>
      <w:r>
        <w:rPr>
          <w:rFonts w:ascii="Arial" w:eastAsia="Arial" w:hAnsi="Arial" w:cs="Arial"/>
          <w:color w:val="000000"/>
        </w:rPr>
        <w:tab/>
        <w:t>En caso de haber participación de otras instituciones, será necesario coordinar reuniones entre las unidades encargadas de revisar la propiedad intelectual para establecer desde el inicio la participación de las instituciones involucradas y sus miembros en los resultados del proyecto.</w:t>
      </w:r>
    </w:p>
    <w:p w14:paraId="4FA2BD27"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313F6580"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4.</w:t>
      </w:r>
      <w:r>
        <w:rPr>
          <w:rFonts w:ascii="Arial" w:eastAsia="Arial" w:hAnsi="Arial" w:cs="Arial"/>
          <w:color w:val="000000"/>
        </w:rPr>
        <w:tab/>
        <w:t xml:space="preserve">Realizar contratos con todas las personas que no sean académicos o funcionarios de la Universidad en donde se especifique claramente a </w:t>
      </w:r>
      <w:r>
        <w:rPr>
          <w:rFonts w:ascii="Arial" w:eastAsia="Arial" w:hAnsi="Arial" w:cs="Arial"/>
        </w:rPr>
        <w:t>quién</w:t>
      </w:r>
      <w:r>
        <w:rPr>
          <w:rFonts w:ascii="Arial" w:eastAsia="Arial" w:hAnsi="Arial" w:cs="Arial"/>
          <w:color w:val="000000"/>
        </w:rPr>
        <w:t xml:space="preserve"> pertenecerán los resultados de propiedad intelectual de sus labores a realizar en el proyecto y los pagos asociados a estas actividades.</w:t>
      </w:r>
    </w:p>
    <w:p w14:paraId="68259B4A"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5C36424" w14:textId="77777777" w:rsidR="002A0B5A" w:rsidRDefault="002A0B5A" w:rsidP="002A0B5A">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5.</w:t>
      </w:r>
      <w:r>
        <w:rPr>
          <w:rFonts w:ascii="Arial" w:eastAsia="Arial" w:hAnsi="Arial" w:cs="Arial"/>
          <w:color w:val="000000"/>
        </w:rPr>
        <w:tab/>
        <w:t>Acordar un plan de trabajo continuo con la oficina de transferencia y licenciamiento para poder anticipar cualquier posible complicación que pudiera entorpecer la solicitud y/o registro de propiedad intelectual y su eventual transferencia a la sociedad.</w:t>
      </w:r>
    </w:p>
    <w:p w14:paraId="33E56F07" w14:textId="77777777" w:rsidR="002A0B5A" w:rsidRDefault="002A0B5A" w:rsidP="002A0B5A">
      <w:pPr>
        <w:pBdr>
          <w:top w:val="nil"/>
          <w:left w:val="nil"/>
          <w:bottom w:val="nil"/>
          <w:right w:val="nil"/>
          <w:between w:val="nil"/>
        </w:pBdr>
        <w:spacing w:line="276" w:lineRule="auto"/>
        <w:ind w:firstLine="720"/>
        <w:jc w:val="both"/>
        <w:rPr>
          <w:rFonts w:ascii="Arial" w:eastAsia="Arial" w:hAnsi="Arial" w:cs="Arial"/>
        </w:rPr>
      </w:pPr>
    </w:p>
    <w:p w14:paraId="03E130FE" w14:textId="77777777" w:rsidR="002A0B5A" w:rsidRDefault="002A0B5A" w:rsidP="002A0B5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6.</w:t>
      </w:r>
      <w:r>
        <w:rPr>
          <w:rFonts w:ascii="Arial" w:eastAsia="Arial" w:hAnsi="Arial" w:cs="Arial"/>
          <w:color w:val="000000"/>
        </w:rPr>
        <w:tab/>
        <w:t>Completar su formulario de divulgación con los antecedentes de sus invenciones y/o creaciones y enviar a la oficina de transferencia y licenciamiento. Solicitar este formulario con su ejecutivo OTL.</w:t>
      </w:r>
    </w:p>
    <w:p w14:paraId="29CEEE42" w14:textId="77777777" w:rsidR="007E6276" w:rsidRDefault="007E6276"/>
    <w:sectPr w:rsidR="007E6276" w:rsidSect="002A0B5A">
      <w:headerReference w:type="default" r:id="rId9"/>
      <w:footerReference w:type="default" r:id="rId10"/>
      <w:pgSz w:w="12240" w:h="15840"/>
      <w:pgMar w:top="1417" w:right="1701" w:bottom="1417" w:left="1701" w:header="533" w:footer="13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AABE" w14:textId="77777777" w:rsidR="00D42EE4" w:rsidRDefault="00D42EE4">
      <w:r>
        <w:separator/>
      </w:r>
    </w:p>
  </w:endnote>
  <w:endnote w:type="continuationSeparator" w:id="0">
    <w:p w14:paraId="175D4BC1" w14:textId="77777777" w:rsidR="00D42EE4" w:rsidRDefault="00D4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D3E1" w14:textId="77777777" w:rsidR="002A0B5A" w:rsidRDefault="002A0B5A">
    <w:pPr>
      <w:pBdr>
        <w:top w:val="nil"/>
        <w:left w:val="nil"/>
        <w:bottom w:val="nil"/>
        <w:right w:val="nil"/>
        <w:between w:val="nil"/>
      </w:pBdr>
      <w:spacing w:line="14" w:lineRule="auto"/>
      <w:jc w:val="center"/>
      <w:rPr>
        <w:color w:val="000000"/>
        <w:sz w:val="20"/>
        <w:szCs w:val="20"/>
      </w:rPr>
    </w:pPr>
    <w:r>
      <w:rPr>
        <w:noProof/>
      </w:rPr>
      <w:drawing>
        <wp:anchor distT="0" distB="0" distL="114300" distR="114300" simplePos="0" relativeHeight="251659264" behindDoc="0" locked="0" layoutInCell="1" hidden="0" allowOverlap="1" wp14:anchorId="7F273119" wp14:editId="1D9381B9">
          <wp:simplePos x="0" y="0"/>
          <wp:positionH relativeFrom="column">
            <wp:posOffset>1</wp:posOffset>
          </wp:positionH>
          <wp:positionV relativeFrom="paragraph">
            <wp:posOffset>120014</wp:posOffset>
          </wp:positionV>
          <wp:extent cx="496570" cy="450850"/>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6570" cy="4508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EE45094" wp14:editId="57F40459">
          <wp:simplePos x="0" y="0"/>
          <wp:positionH relativeFrom="column">
            <wp:posOffset>1495425</wp:posOffset>
          </wp:positionH>
          <wp:positionV relativeFrom="paragraph">
            <wp:posOffset>110489</wp:posOffset>
          </wp:positionV>
          <wp:extent cx="1514475" cy="45656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14475" cy="45656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757A838" wp14:editId="08DD36AD">
          <wp:simplePos x="0" y="0"/>
          <wp:positionH relativeFrom="column">
            <wp:posOffset>3728085</wp:posOffset>
          </wp:positionH>
          <wp:positionV relativeFrom="paragraph">
            <wp:posOffset>152400</wp:posOffset>
          </wp:positionV>
          <wp:extent cx="1884045" cy="34099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6338" t="22628" r="7991" b="21898"/>
                  <a:stretch>
                    <a:fillRect/>
                  </a:stretch>
                </pic:blipFill>
                <pic:spPr>
                  <a:xfrm>
                    <a:off x="0" y="0"/>
                    <a:ext cx="1884045" cy="34099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191B" w14:textId="77777777" w:rsidR="00D42EE4" w:rsidRDefault="00D42EE4">
      <w:r>
        <w:separator/>
      </w:r>
    </w:p>
  </w:footnote>
  <w:footnote w:type="continuationSeparator" w:id="0">
    <w:p w14:paraId="0F2E3214" w14:textId="77777777" w:rsidR="00D42EE4" w:rsidRDefault="00D4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44C1" w14:textId="77777777" w:rsidR="002A0B5A" w:rsidRDefault="002A0B5A">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A"/>
    <w:rsid w:val="002A0B5A"/>
    <w:rsid w:val="002D0BD6"/>
    <w:rsid w:val="00467132"/>
    <w:rsid w:val="006422F3"/>
    <w:rsid w:val="007E6276"/>
    <w:rsid w:val="00A34B95"/>
    <w:rsid w:val="00BC6FB7"/>
    <w:rsid w:val="00D42E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1669"/>
  <w15:chartTrackingRefBased/>
  <w15:docId w15:val="{906884F3-D30C-4C7E-AD03-4D522C50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5A"/>
    <w:pPr>
      <w:widowControl w:val="0"/>
      <w:spacing w:after="0" w:line="240" w:lineRule="auto"/>
    </w:pPr>
    <w:rPr>
      <w:rFonts w:ascii="Trebuchet MS" w:eastAsia="Trebuchet MS" w:hAnsi="Trebuchet MS" w:cs="Trebuchet MS"/>
      <w:kern w:val="0"/>
      <w:sz w:val="22"/>
      <w:szCs w:val="22"/>
      <w:lang w:val="es" w:eastAsia="es-CL"/>
      <w14:ligatures w14:val="none"/>
    </w:rPr>
  </w:style>
  <w:style w:type="paragraph" w:styleId="Ttulo1">
    <w:name w:val="heading 1"/>
    <w:basedOn w:val="Normal"/>
    <w:next w:val="Normal"/>
    <w:link w:val="Ttulo1Car"/>
    <w:uiPriority w:val="9"/>
    <w:qFormat/>
    <w:rsid w:val="002A0B5A"/>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s-CL" w:eastAsia="en-US"/>
      <w14:ligatures w14:val="standardContextual"/>
    </w:rPr>
  </w:style>
  <w:style w:type="paragraph" w:styleId="Ttulo2">
    <w:name w:val="heading 2"/>
    <w:basedOn w:val="Normal"/>
    <w:next w:val="Normal"/>
    <w:link w:val="Ttulo2Car"/>
    <w:uiPriority w:val="9"/>
    <w:semiHidden/>
    <w:unhideWhenUsed/>
    <w:qFormat/>
    <w:rsid w:val="002A0B5A"/>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s-CL" w:eastAsia="en-US"/>
      <w14:ligatures w14:val="standardContextual"/>
    </w:rPr>
  </w:style>
  <w:style w:type="paragraph" w:styleId="Ttulo3">
    <w:name w:val="heading 3"/>
    <w:basedOn w:val="Normal"/>
    <w:next w:val="Normal"/>
    <w:link w:val="Ttulo3Car"/>
    <w:uiPriority w:val="9"/>
    <w:semiHidden/>
    <w:unhideWhenUsed/>
    <w:qFormat/>
    <w:rsid w:val="002A0B5A"/>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s-CL" w:eastAsia="en-US"/>
      <w14:ligatures w14:val="standardContextual"/>
    </w:rPr>
  </w:style>
  <w:style w:type="paragraph" w:styleId="Ttulo4">
    <w:name w:val="heading 4"/>
    <w:basedOn w:val="Normal"/>
    <w:next w:val="Normal"/>
    <w:link w:val="Ttulo4Car"/>
    <w:uiPriority w:val="9"/>
    <w:semiHidden/>
    <w:unhideWhenUsed/>
    <w:qFormat/>
    <w:rsid w:val="002A0B5A"/>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CL" w:eastAsia="en-US"/>
      <w14:ligatures w14:val="standardContextual"/>
    </w:rPr>
  </w:style>
  <w:style w:type="paragraph" w:styleId="Ttulo5">
    <w:name w:val="heading 5"/>
    <w:basedOn w:val="Normal"/>
    <w:next w:val="Normal"/>
    <w:link w:val="Ttulo5Car"/>
    <w:uiPriority w:val="9"/>
    <w:semiHidden/>
    <w:unhideWhenUsed/>
    <w:qFormat/>
    <w:rsid w:val="002A0B5A"/>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es-CL" w:eastAsia="en-US"/>
      <w14:ligatures w14:val="standardContextual"/>
    </w:rPr>
  </w:style>
  <w:style w:type="paragraph" w:styleId="Ttulo6">
    <w:name w:val="heading 6"/>
    <w:basedOn w:val="Normal"/>
    <w:next w:val="Normal"/>
    <w:link w:val="Ttulo6Car"/>
    <w:uiPriority w:val="9"/>
    <w:semiHidden/>
    <w:unhideWhenUsed/>
    <w:qFormat/>
    <w:rsid w:val="002A0B5A"/>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s-CL" w:eastAsia="en-US"/>
      <w14:ligatures w14:val="standardContextual"/>
    </w:rPr>
  </w:style>
  <w:style w:type="paragraph" w:styleId="Ttulo7">
    <w:name w:val="heading 7"/>
    <w:basedOn w:val="Normal"/>
    <w:next w:val="Normal"/>
    <w:link w:val="Ttulo7Car"/>
    <w:uiPriority w:val="9"/>
    <w:semiHidden/>
    <w:unhideWhenUsed/>
    <w:qFormat/>
    <w:rsid w:val="002A0B5A"/>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s-CL" w:eastAsia="en-US"/>
      <w14:ligatures w14:val="standardContextual"/>
    </w:rPr>
  </w:style>
  <w:style w:type="paragraph" w:styleId="Ttulo8">
    <w:name w:val="heading 8"/>
    <w:basedOn w:val="Normal"/>
    <w:next w:val="Normal"/>
    <w:link w:val="Ttulo8Car"/>
    <w:uiPriority w:val="9"/>
    <w:semiHidden/>
    <w:unhideWhenUsed/>
    <w:qFormat/>
    <w:rsid w:val="002A0B5A"/>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s-CL" w:eastAsia="en-US"/>
      <w14:ligatures w14:val="standardContextual"/>
    </w:rPr>
  </w:style>
  <w:style w:type="paragraph" w:styleId="Ttulo9">
    <w:name w:val="heading 9"/>
    <w:basedOn w:val="Normal"/>
    <w:next w:val="Normal"/>
    <w:link w:val="Ttulo9Car"/>
    <w:uiPriority w:val="9"/>
    <w:semiHidden/>
    <w:unhideWhenUsed/>
    <w:qFormat/>
    <w:rsid w:val="002A0B5A"/>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B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0B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0B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0B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0B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0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0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0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0B5A"/>
    <w:rPr>
      <w:rFonts w:eastAsiaTheme="majorEastAsia" w:cstheme="majorBidi"/>
      <w:color w:val="272727" w:themeColor="text1" w:themeTint="D8"/>
    </w:rPr>
  </w:style>
  <w:style w:type="paragraph" w:styleId="Ttulo">
    <w:name w:val="Title"/>
    <w:basedOn w:val="Normal"/>
    <w:next w:val="Normal"/>
    <w:link w:val="TtuloCar"/>
    <w:uiPriority w:val="10"/>
    <w:qFormat/>
    <w:rsid w:val="002A0B5A"/>
    <w:pPr>
      <w:widowControl/>
      <w:spacing w:after="80"/>
      <w:contextualSpacing/>
    </w:pPr>
    <w:rPr>
      <w:rFonts w:asciiTheme="majorHAnsi" w:eastAsiaTheme="majorEastAsia" w:hAnsiTheme="majorHAnsi" w:cstheme="majorBidi"/>
      <w:spacing w:val="-10"/>
      <w:kern w:val="28"/>
      <w:sz w:val="56"/>
      <w:szCs w:val="56"/>
      <w:lang w:val="es-CL" w:eastAsia="en-US"/>
      <w14:ligatures w14:val="standardContextual"/>
    </w:rPr>
  </w:style>
  <w:style w:type="character" w:customStyle="1" w:styleId="TtuloCar">
    <w:name w:val="Título Car"/>
    <w:basedOn w:val="Fuentedeprrafopredeter"/>
    <w:link w:val="Ttulo"/>
    <w:uiPriority w:val="10"/>
    <w:rsid w:val="002A0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0B5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L" w:eastAsia="en-US"/>
      <w14:ligatures w14:val="standardContextual"/>
    </w:rPr>
  </w:style>
  <w:style w:type="character" w:customStyle="1" w:styleId="SubttuloCar">
    <w:name w:val="Subtítulo Car"/>
    <w:basedOn w:val="Fuentedeprrafopredeter"/>
    <w:link w:val="Subttulo"/>
    <w:uiPriority w:val="11"/>
    <w:rsid w:val="002A0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0B5A"/>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s-CL" w:eastAsia="en-US"/>
      <w14:ligatures w14:val="standardContextual"/>
    </w:rPr>
  </w:style>
  <w:style w:type="character" w:customStyle="1" w:styleId="CitaCar">
    <w:name w:val="Cita Car"/>
    <w:basedOn w:val="Fuentedeprrafopredeter"/>
    <w:link w:val="Cita"/>
    <w:uiPriority w:val="29"/>
    <w:rsid w:val="002A0B5A"/>
    <w:rPr>
      <w:i/>
      <w:iCs/>
      <w:color w:val="404040" w:themeColor="text1" w:themeTint="BF"/>
    </w:rPr>
  </w:style>
  <w:style w:type="paragraph" w:styleId="Prrafodelista">
    <w:name w:val="List Paragraph"/>
    <w:basedOn w:val="Normal"/>
    <w:uiPriority w:val="34"/>
    <w:qFormat/>
    <w:rsid w:val="002A0B5A"/>
    <w:pPr>
      <w:widowControl/>
      <w:spacing w:after="160" w:line="278" w:lineRule="auto"/>
      <w:ind w:left="720"/>
      <w:contextualSpacing/>
    </w:pPr>
    <w:rPr>
      <w:rFonts w:asciiTheme="minorHAnsi" w:eastAsiaTheme="minorHAnsi" w:hAnsiTheme="minorHAnsi" w:cstheme="minorBidi"/>
      <w:kern w:val="2"/>
      <w:sz w:val="24"/>
      <w:szCs w:val="24"/>
      <w:lang w:val="es-CL" w:eastAsia="en-US"/>
      <w14:ligatures w14:val="standardContextual"/>
    </w:rPr>
  </w:style>
  <w:style w:type="character" w:styleId="nfasisintenso">
    <w:name w:val="Intense Emphasis"/>
    <w:basedOn w:val="Fuentedeprrafopredeter"/>
    <w:uiPriority w:val="21"/>
    <w:qFormat/>
    <w:rsid w:val="002A0B5A"/>
    <w:rPr>
      <w:i/>
      <w:iCs/>
      <w:color w:val="0F4761" w:themeColor="accent1" w:themeShade="BF"/>
    </w:rPr>
  </w:style>
  <w:style w:type="paragraph" w:styleId="Citadestacada">
    <w:name w:val="Intense Quote"/>
    <w:basedOn w:val="Normal"/>
    <w:next w:val="Normal"/>
    <w:link w:val="CitadestacadaCar"/>
    <w:uiPriority w:val="30"/>
    <w:qFormat/>
    <w:rsid w:val="002A0B5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CL" w:eastAsia="en-US"/>
      <w14:ligatures w14:val="standardContextual"/>
    </w:rPr>
  </w:style>
  <w:style w:type="character" w:customStyle="1" w:styleId="CitadestacadaCar">
    <w:name w:val="Cita destacada Car"/>
    <w:basedOn w:val="Fuentedeprrafopredeter"/>
    <w:link w:val="Citadestacada"/>
    <w:uiPriority w:val="30"/>
    <w:rsid w:val="002A0B5A"/>
    <w:rPr>
      <w:i/>
      <w:iCs/>
      <w:color w:val="0F4761" w:themeColor="accent1" w:themeShade="BF"/>
    </w:rPr>
  </w:style>
  <w:style w:type="character" w:styleId="Referenciaintensa">
    <w:name w:val="Intense Reference"/>
    <w:basedOn w:val="Fuentedeprrafopredeter"/>
    <w:uiPriority w:val="32"/>
    <w:qFormat/>
    <w:rsid w:val="002A0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ca.uach.cl/oficina-de-transferencia-y-licenciamiento/" TargetMode="External"/><Relationship Id="rId3" Type="http://schemas.openxmlformats.org/officeDocument/2006/relationships/webSettings" Target="webSettings.xml"/><Relationship Id="rId7" Type="http://schemas.openxmlformats.org/officeDocument/2006/relationships/hyperlink" Target="https://vidca.uach.cl/comite-bioetica-investigacion-uso-animal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dca.uach.cl/comite-bioetica-investigacion-en-humano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5729</Characters>
  <Application>Microsoft Office Word</Application>
  <DocSecurity>0</DocSecurity>
  <Lines>47</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Marquardt</dc:creator>
  <cp:keywords/>
  <dc:description/>
  <cp:lastModifiedBy>Ivan Marquardt</cp:lastModifiedBy>
  <cp:revision>2</cp:revision>
  <dcterms:created xsi:type="dcterms:W3CDTF">2026-05-08T16:14:00Z</dcterms:created>
  <dcterms:modified xsi:type="dcterms:W3CDTF">2026-05-08T16:14:00Z</dcterms:modified>
</cp:coreProperties>
</file>